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9.0" w:type="dxa"/>
        <w:jc w:val="left"/>
        <w:tblLayout w:type="fixed"/>
        <w:tblLook w:val="0400"/>
      </w:tblPr>
      <w:tblGrid>
        <w:gridCol w:w="6097"/>
        <w:gridCol w:w="4142"/>
        <w:tblGridChange w:id="0">
          <w:tblGrid>
            <w:gridCol w:w="6097"/>
            <w:gridCol w:w="41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1171575" cy="882650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82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00.0" w:type="dxa"/>
        <w:jc w:val="center"/>
        <w:tblLayout w:type="fixed"/>
        <w:tblLook w:val="0400"/>
      </w:tblPr>
      <w:tblGrid>
        <w:gridCol w:w="5000"/>
        <w:tblGridChange w:id="0">
          <w:tblGrid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77777" w:space="0" w:sz="10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Vardas Pavardė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(ped. v., moksl. l., mokslininko vardas, pavardė)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529.0" w:type="dxa"/>
        <w:jc w:val="center"/>
        <w:tblLayout w:type="fixed"/>
        <w:tblLook w:val="0400"/>
      </w:tblPr>
      <w:tblGrid>
        <w:gridCol w:w="5529"/>
        <w:tblGridChange w:id="0">
          <w:tblGrid>
            <w:gridCol w:w="55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Dr. įgijimo data – 2023 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(pradedant nuo naujausių publikacijų, pvz.: 2023 m., 2022 m., 2021 m., 2020 m., 2019 m., 2018 m., 2017 m., 2016 m. ir t.t.)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MOKSLINIŲ PUBLIKACIJŲ SĄRAŠAS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80.0" w:type="dxa"/>
        <w:jc w:val="left"/>
        <w:tblInd w:w="10.0" w:type="dxa"/>
        <w:tblLayout w:type="fixed"/>
        <w:tblLook w:val="0400"/>
      </w:tblPr>
      <w:tblGrid>
        <w:gridCol w:w="9580"/>
        <w:tblGridChange w:id="0">
          <w:tblGrid>
            <w:gridCol w:w="958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STRAIPSNIAI TARPTAUTINIO LYGIO MOKSLO LEIDINIUOSE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duomenų bazėse indeksuotuose žurnaluose su cituojamumo rodikliu (JCR SSCI / SNIP)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of Science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duomenų bazėse indeksuotuose žurnaluose be cituojamumo rodiklio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STRAIPSNIAI KITUOSE RECENZUOJAMUOSE MOKSLO LEIDINIUOSE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Užsienio šalių leidyklose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Lietuvos (Baltarusijos) leidyklose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MOKSLO MONOGRAFIJOS, STUDIJOS IR JŲ DALYS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Išleistos tarptautiniu mastu pripažintose mokslo leidyklose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(Springer, Routledge, Elsevier, Cambridge University Press, De Gruyter...)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Kitose leidyklose</w:t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KITOS KNYGOS IR JŲ DALYS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80.0" w:type="dxa"/>
        <w:jc w:val="left"/>
        <w:tblInd w:w="10.0" w:type="dxa"/>
        <w:tblLayout w:type="fixed"/>
        <w:tblLook w:val="0400"/>
      </w:tblPr>
      <w:tblGrid>
        <w:gridCol w:w="800"/>
        <w:gridCol w:w="5800"/>
        <w:gridCol w:w="180"/>
        <w:gridCol w:w="2800"/>
        <w:tblGridChange w:id="0">
          <w:tblGrid>
            <w:gridCol w:w="800"/>
            <w:gridCol w:w="5800"/>
            <w:gridCol w:w="180"/>
            <w:gridCol w:w="28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Autorius: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(vardas, pavardė)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(parašas, data)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403" w:top="403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>
        <w:i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1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1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1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1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1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1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1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2520" w:hanging="360"/>
      </w:pPr>
      <w:rPr/>
    </w:lvl>
    <w:lvl w:ilvl="2">
      <w:start w:val="1"/>
      <w:numFmt w:val="decimal"/>
      <w:lvlText w:val="%1.%2.%3."/>
      <w:lvlJc w:val="left"/>
      <w:pPr>
        <w:ind w:left="5040" w:hanging="720"/>
      </w:pPr>
      <w:rPr/>
    </w:lvl>
    <w:lvl w:ilvl="3">
      <w:start w:val="1"/>
      <w:numFmt w:val="decimal"/>
      <w:lvlText w:val="%1.%2.%3.%4."/>
      <w:lvlJc w:val="left"/>
      <w:pPr>
        <w:ind w:left="7200" w:hanging="720"/>
      </w:pPr>
      <w:rPr/>
    </w:lvl>
    <w:lvl w:ilvl="4">
      <w:start w:val="1"/>
      <w:numFmt w:val="decimal"/>
      <w:lvlText w:val="%1.%2.%3.%4.%5."/>
      <w:lvlJc w:val="left"/>
      <w:pPr>
        <w:ind w:left="9720" w:hanging="1080"/>
      </w:pPr>
      <w:rPr/>
    </w:lvl>
    <w:lvl w:ilvl="5">
      <w:start w:val="1"/>
      <w:numFmt w:val="decimal"/>
      <w:lvlText w:val="%1.%2.%3.%4.%5.%6."/>
      <w:lvlJc w:val="left"/>
      <w:pPr>
        <w:ind w:left="11880" w:hanging="1080"/>
      </w:pPr>
      <w:rPr/>
    </w:lvl>
    <w:lvl w:ilvl="6">
      <w:start w:val="1"/>
      <w:numFmt w:val="decimal"/>
      <w:lvlText w:val="%1.%2.%3.%4.%5.%6.%7."/>
      <w:lvlJc w:val="left"/>
      <w:pPr>
        <w:ind w:left="14400" w:hanging="1440"/>
      </w:pPr>
      <w:rPr/>
    </w:lvl>
    <w:lvl w:ilvl="7">
      <w:start w:val="1"/>
      <w:numFmt w:val="decimal"/>
      <w:lvlText w:val="%1.%2.%3.%4.%5.%6.%7.%8."/>
      <w:lvlJc w:val="left"/>
      <w:pPr>
        <w:ind w:left="16560" w:hanging="1440"/>
      </w:pPr>
      <w:rPr/>
    </w:lvl>
    <w:lvl w:ilvl="8">
      <w:start w:val="1"/>
      <w:numFmt w:val="decimal"/>
      <w:lvlText w:val="%1.%2.%3.%4.%5.%6.%7.%8.%9."/>
      <w:lvlJc w:val="left"/>
      <w:pPr>
        <w:ind w:left="190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unhideWhenUsed w:val="1"/>
    <w:rPr>
      <w:vertAlign w:val="superscript"/>
    </w:rPr>
  </w:style>
  <w:style w:type="table" w:styleId="temptablestyle5e9eb74922a26" w:customStyle="1">
    <w:name w:val="temp_table_style|5e9eb74922a26"/>
    <w:uiPriority w:val="99"/>
    <w:tblPr>
      <w:tblCellMar>
        <w:top w:w="35.0" w:type="dxa"/>
        <w:left w:w="35.0" w:type="dxa"/>
        <w:bottom w:w="35.0" w:type="dxa"/>
        <w:right w:w="35.0" w:type="dxa"/>
      </w:tblCellMar>
    </w:tblPr>
  </w:style>
  <w:style w:type="table" w:styleId="temptablestyle5e9eb749236d1" w:customStyle="1">
    <w:name w:val="temp_table_style|5e9eb749236d1"/>
    <w:uiPriority w:val="99"/>
    <w:tblPr>
      <w:jc w:val="center"/>
      <w:tblCellMar>
        <w:top w:w="0.0" w:type="dxa"/>
        <w:left w:w="0.0" w:type="dxa"/>
        <w:bottom w:w="0.0" w:type="dxa"/>
        <w:right w:w="0.0" w:type="dxa"/>
      </w:tblCellMar>
    </w:tblPr>
    <w:trPr>
      <w:jc w:val="center"/>
    </w:trPr>
  </w:style>
  <w:style w:type="table" w:styleId="temptablestyle5e9eb74923b48" w:customStyle="1">
    <w:name w:val="temp_table_style|5e9eb74923b48"/>
    <w:uiPriority w:val="99"/>
    <w:tblPr>
      <w:jc w:val="center"/>
      <w:tblCellMar>
        <w:top w:w="0.0" w:type="dxa"/>
        <w:left w:w="0.0" w:type="dxa"/>
        <w:bottom w:w="0.0" w:type="dxa"/>
        <w:right w:w="0.0" w:type="dxa"/>
      </w:tblCellMar>
    </w:tblPr>
    <w:trPr>
      <w:jc w:val="center"/>
    </w:trPr>
  </w:style>
  <w:style w:type="table" w:styleId="temptablestyle5e9eb749241f5" w:customStyle="1">
    <w:name w:val="temp_table_style|5e9eb749241f5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24f66" w:customStyle="1">
    <w:name w:val="temp_table_style|5e9eb74924f66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26b67" w:customStyle="1">
    <w:name w:val="temp_table_style|5e9eb74926b67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2702a" w:customStyle="1">
    <w:name w:val="temp_table_style|5e9eb7492702a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27488" w:customStyle="1">
    <w:name w:val="temp_table_style|5e9eb74927488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2e14e" w:customStyle="1">
    <w:name w:val="temp_table_style|5e9eb7492e14e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2f53b" w:customStyle="1">
    <w:name w:val="temp_table_style|5e9eb7492f53b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348ed" w:customStyle="1">
    <w:name w:val="temp_table_style|5e9eb749348ed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37d49" w:customStyle="1">
    <w:name w:val="temp_table_style|5e9eb74937d49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396ba" w:customStyle="1">
    <w:name w:val="temp_table_style|5e9eb749396ba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39beb" w:customStyle="1">
    <w:name w:val="temp_table_style|5e9eb74939beb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3a15f" w:customStyle="1">
    <w:name w:val="temp_table_style|5e9eb7493a15f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3a656" w:customStyle="1">
    <w:name w:val="temp_table_style|5e9eb7493a656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3aaea" w:customStyle="1">
    <w:name w:val="temp_table_style|5e9eb7493aaea"/>
    <w:uiPriority w:val="99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3b3d1" w:customStyle="1">
    <w:name w:val="temp_table_style|5e9eb7493b3d1"/>
    <w:uiPriority w:val="99"/>
    <w:tblPr>
      <w:tblCellSpacing w:w="0.0" w:type="dxa"/>
      <w:tblBorders>
        <w:top w:color="aaaaaa" w:space="0" w:sz="5" w:val="single"/>
        <w:bottom w:color="ffffff" w:space="0" w:sz="0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7493cefb" w:customStyle="1">
    <w:name w:val="temp_table_style|5e9eb7493cefb"/>
    <w:uiPriority w:val="9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emptablestyle5e9eb7493d64f" w:customStyle="1">
    <w:name w:val="temp_table_style|5e9eb7493d64f"/>
    <w:uiPriority w:val="99"/>
    <w:tblPr>
      <w:tblCellMar>
        <w:top w:w="35.0" w:type="dxa"/>
        <w:left w:w="35.0" w:type="dxa"/>
        <w:bottom w:w="35.0" w:type="dxa"/>
        <w:right w:w="35.0" w:type="dxa"/>
      </w:tblCellMar>
    </w:tblPr>
  </w:style>
  <w:style w:type="paragraph" w:styleId="ListParagraph">
    <w:name w:val="List Paragraph"/>
    <w:basedOn w:val="Normal"/>
    <w:qFormat w:val="1"/>
    <w:rsid w:val="0092558B"/>
    <w:pPr>
      <w:spacing w:after="200" w:line="276" w:lineRule="auto"/>
      <w:ind w:left="1296"/>
    </w:pPr>
    <w:rPr>
      <w:rFonts w:ascii="Times New Roman" w:cs="Times New Roman" w:eastAsia="Times New Roman" w:hAnsi="Times New Roman"/>
      <w:lang w:val="lt-LT"/>
    </w:rPr>
  </w:style>
  <w:style w:type="paragraph" w:styleId="FootnoteText">
    <w:name w:val="footnote text"/>
    <w:basedOn w:val="Normal"/>
    <w:link w:val="FootnoteTextChar"/>
    <w:rsid w:val="0092558B"/>
    <w:pPr>
      <w:spacing w:after="200" w:line="276" w:lineRule="auto"/>
    </w:pPr>
    <w:rPr>
      <w:rFonts w:ascii="Times New Roman" w:cs="Times New Roman" w:eastAsia="Times New Roman" w:hAnsi="Times New Roman"/>
      <w:lang w:val="lt-LT"/>
    </w:rPr>
  </w:style>
  <w:style w:type="character" w:styleId="FootnoteTextChar" w:customStyle="1">
    <w:name w:val="Footnote Text Char"/>
    <w:basedOn w:val="DefaultParagraphFont"/>
    <w:link w:val="FootnoteText"/>
    <w:rsid w:val="0092558B"/>
    <w:rPr>
      <w:rFonts w:ascii="Times New Roman" w:cs="Times New Roman" w:eastAsia="Times New Roman" w:hAnsi="Times New Roman"/>
      <w:lang w:val="lt-LT"/>
    </w:rPr>
  </w:style>
  <w:style w:type="character" w:styleId="Hyperlink">
    <w:name w:val="Hyperlink"/>
    <w:rsid w:val="0092558B"/>
    <w:rPr>
      <w:color w:val="0000ff"/>
      <w:u w:val="single"/>
    </w:rPr>
  </w:style>
  <w:style w:type="table" w:styleId="temptablestyle5e9eb9a86ed51" w:customStyle="1">
    <w:name w:val="temp_table_style|5e9eb9a86ed51"/>
    <w:uiPriority w:val="99"/>
    <w:rsid w:val="001922EB"/>
    <w:tblPr>
      <w:tblCellMar>
        <w:top w:w="35.0" w:type="dxa"/>
        <w:left w:w="35.0" w:type="dxa"/>
        <w:bottom w:w="35.0" w:type="dxa"/>
        <w:right w:w="35.0" w:type="dxa"/>
      </w:tblCellMar>
    </w:tblPr>
  </w:style>
  <w:style w:type="table" w:styleId="temptablestyle5e9eb9a8754ce" w:customStyle="1">
    <w:name w:val="temp_table_style|5e9eb9a8754ce"/>
    <w:uiPriority w:val="99"/>
    <w:rsid w:val="001922EB"/>
    <w:tblPr>
      <w:jc w:val="center"/>
      <w:tblCellMar>
        <w:top w:w="0.0" w:type="dxa"/>
        <w:left w:w="0.0" w:type="dxa"/>
        <w:bottom w:w="0.0" w:type="dxa"/>
        <w:right w:w="0.0" w:type="dxa"/>
      </w:tblCellMar>
    </w:tblPr>
    <w:trPr>
      <w:jc w:val="center"/>
    </w:trPr>
  </w:style>
  <w:style w:type="table" w:styleId="temptablestyle5e9eb9a87592d" w:customStyle="1">
    <w:name w:val="temp_table_style|5e9eb9a87592d"/>
    <w:uiPriority w:val="99"/>
    <w:rsid w:val="001922EB"/>
    <w:tblPr>
      <w:jc w:val="center"/>
      <w:tblCellMar>
        <w:top w:w="0.0" w:type="dxa"/>
        <w:left w:w="0.0" w:type="dxa"/>
        <w:bottom w:w="0.0" w:type="dxa"/>
        <w:right w:w="0.0" w:type="dxa"/>
      </w:tblCellMar>
    </w:tblPr>
    <w:trPr>
      <w:jc w:val="center"/>
    </w:trPr>
  </w:style>
  <w:style w:type="table" w:styleId="temptablestyle5e9eb9a875fd9" w:customStyle="1">
    <w:name w:val="temp_table_style|5e9eb9a875fd9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64b2" w:customStyle="1">
    <w:name w:val="temp_table_style|5e9eb9a8764b2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710f" w:customStyle="1">
    <w:name w:val="temp_table_style|5e9eb9a87710f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792e" w:customStyle="1">
    <w:name w:val="temp_table_style|5e9eb9a87792e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7eab" w:customStyle="1">
    <w:name w:val="temp_table_style|5e9eb9a877eab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9aff" w:customStyle="1">
    <w:name w:val="temp_table_style|5e9eb9a879aff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9fee" w:customStyle="1">
    <w:name w:val="temp_table_style|5e9eb9a879fee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a59a" w:customStyle="1">
    <w:name w:val="temp_table_style|5e9eb9a87a59a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ab55" w:customStyle="1">
    <w:name w:val="temp_table_style|5e9eb9a87ab55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b04a" w:customStyle="1">
    <w:name w:val="temp_table_style|5e9eb9a87b04a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b53d" w:customStyle="1">
    <w:name w:val="temp_table_style|5e9eb9a87b53d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bb0a" w:customStyle="1">
    <w:name w:val="temp_table_style|5e9eb9a87bb0a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c094" w:customStyle="1">
    <w:name w:val="temp_table_style|5e9eb9a87c094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c53e" w:customStyle="1">
    <w:name w:val="temp_table_style|5e9eb9a87c53e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cc2b" w:customStyle="1">
    <w:name w:val="temp_table_style|5e9eb9a87cc2b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d0d8" w:customStyle="1">
    <w:name w:val="temp_table_style|5e9eb9a87d0d8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dd51" w:customStyle="1">
    <w:name w:val="temp_table_style|5e9eb9a87dd51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e1e7" w:customStyle="1">
    <w:name w:val="temp_table_style|5e9eb9a87e1e7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e6c1" w:customStyle="1">
    <w:name w:val="temp_table_style|5e9eb9a87e6c1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eb94" w:customStyle="1">
    <w:name w:val="temp_table_style|5e9eb9a87eb94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f15b" w:customStyle="1">
    <w:name w:val="temp_table_style|5e9eb9a87f15b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7f62e" w:customStyle="1">
    <w:name w:val="temp_table_style|5e9eb9a87f62e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85d22" w:customStyle="1">
    <w:name w:val="temp_table_style|5e9eb9a885d22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861de" w:customStyle="1">
    <w:name w:val="temp_table_style|5e9eb9a8861de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866d1" w:customStyle="1">
    <w:name w:val="temp_table_style|5e9eb9a8866d1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86b6f" w:customStyle="1">
    <w:name w:val="temp_table_style|5e9eb9a886b6f"/>
    <w:uiPriority w:val="99"/>
    <w:rsid w:val="001922EB"/>
    <w:tblPr>
      <w:tblCellSpacing w:w="0.0" w:type="dxa"/>
      <w:tblBorders>
        <w:top w:color="aaaaaa" w:space="0" w:sz="5" w:val="single"/>
        <w:bottom w:color="aaaaaa" w:space="0" w:sz="5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873cc" w:customStyle="1">
    <w:name w:val="temp_table_style|5e9eb9a8873cc"/>
    <w:uiPriority w:val="99"/>
    <w:rsid w:val="001922EB"/>
    <w:tblPr>
      <w:tblCellSpacing w:w="0.0" w:type="dxa"/>
      <w:tblBorders>
        <w:top w:color="aaaaaa" w:space="0" w:sz="5" w:val="single"/>
        <w:bottom w:color="ffffff" w:space="0" w:sz="0" w:val="single"/>
      </w:tblBorders>
      <w:tblCellMar>
        <w:top w:w="35.0" w:type="dxa"/>
        <w:left w:w="35.0" w:type="dxa"/>
        <w:bottom w:w="35.0" w:type="dxa"/>
        <w:right w:w="35.0" w:type="dxa"/>
      </w:tblCellMar>
    </w:tblPr>
    <w:trPr>
      <w:tblCellSpacing w:w="0.0" w:type="dxa"/>
    </w:trPr>
  </w:style>
  <w:style w:type="table" w:styleId="temptablestyle5e9eb9a8885c5" w:customStyle="1">
    <w:name w:val="temp_table_style|5e9eb9a8885c5"/>
    <w:uiPriority w:val="99"/>
    <w:rsid w:val="001922E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E0B3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E0B33"/>
    <w:rPr>
      <w:rFonts w:ascii="Tahoma" w:cs="Tahoma" w:hAnsi="Tahoma"/>
      <w:sz w:val="16"/>
      <w:szCs w:val="16"/>
    </w:rPr>
  </w:style>
  <w:style w:type="paragraph" w:styleId="reportgrouptitle1" w:customStyle="1">
    <w:name w:val="report_group_title_1"/>
    <w:qFormat w:val="1"/>
    <w:rsid w:val="0052172B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lang w:eastAsia="en-GB" w:val="en-GB"/>
    </w:rPr>
  </w:style>
  <w:style w:type="paragraph" w:styleId="reportgrouptitle2" w:customStyle="1">
    <w:name w:val="report_group_title_2"/>
    <w:qFormat w:val="1"/>
    <w:rsid w:val="0052172B"/>
    <w:pPr>
      <w:spacing w:after="0" w:line="240" w:lineRule="auto"/>
      <w:jc w:val="center"/>
    </w:pPr>
    <w:rPr>
      <w:rFonts w:ascii="Times New Roman" w:cs="Times New Roman" w:eastAsia="Times New Roman" w:hAnsi="Times New Roman"/>
      <w:sz w:val="24"/>
      <w:lang w:eastAsia="en-GB" w:val="en-GB"/>
    </w:rPr>
  </w:style>
  <w:style w:type="paragraph" w:styleId="EMPTYCELLSTYLE" w:customStyle="1">
    <w:name w:val="EMPTY_CELL_STYLE"/>
    <w:basedOn w:val="Normal"/>
    <w:qFormat w:val="1"/>
    <w:rsid w:val="008E2938"/>
    <w:rPr>
      <w:rFonts w:ascii="Times New Roman" w:cs="Times New Roman" w:eastAsia="Times New Roman" w:hAnsi="Times New Roman"/>
      <w:sz w:val="1"/>
      <w:lang w:eastAsia="en-GB" w:val="en-GB"/>
    </w:rPr>
  </w:style>
  <w:style w:type="paragraph" w:styleId="paramvalue" w:customStyle="1">
    <w:name w:val="param value"/>
    <w:qFormat w:val="1"/>
    <w:rsid w:val="008E2938"/>
    <w:pPr>
      <w:spacing w:after="0" w:line="240" w:lineRule="auto"/>
    </w:pPr>
    <w:rPr>
      <w:rFonts w:ascii="Times New Roman" w:cs="Times New Roman" w:eastAsia="Times New Roman" w:hAnsi="Times New Roman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5.0" w:type="dxa"/>
        <w:left w:w="35.0" w:type="dxa"/>
        <w:bottom w:w="35.0" w:type="dxa"/>
        <w:right w:w="3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OD4GT45P6b7t4gUqburH3oo2w==">CgMxLjAyCGguZ2pkZ3hzOAByITFfRGUzb2ZNaEtINEhEdzRTWW4tVTlENXBlQlV2RU92OQ==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2023-06-16T08:53:00Z</dcterms:created>
  <dc:creator>Daiva Sabonienė</dc:creator>
</cp:coreProperties>
</file>